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EE019" w14:textId="463FC7FF" w:rsidR="00A56E53" w:rsidRDefault="00E119FE" w:rsidP="00CE5882">
      <w:pPr>
        <w:tabs>
          <w:tab w:val="left" w:pos="4229"/>
          <w:tab w:val="left" w:pos="8910"/>
        </w:tabs>
        <w:ind w:left="25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B975110" wp14:editId="670D8CF5">
            <wp:extent cx="1291646" cy="11115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646" cy="111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56C">
        <w:rPr>
          <w:rFonts w:ascii="Times New Roman"/>
          <w:sz w:val="20"/>
        </w:rPr>
        <w:tab/>
        <w:t xml:space="preserve">                               </w:t>
      </w:r>
      <w:r w:rsidR="005B456C">
        <w:rPr>
          <w:noProof/>
          <w:lang w:bidi="ar-SA"/>
        </w:rPr>
        <w:drawing>
          <wp:inline distT="0" distB="0" distL="0" distR="0" wp14:anchorId="3F3905A5" wp14:editId="4FAF5553">
            <wp:extent cx="3219450" cy="1257300"/>
            <wp:effectExtent l="0" t="0" r="0" b="0"/>
            <wp:docPr id="3" name="Immagine 3" descr="Immagine che contiene testo, Carattere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FC64" w14:textId="77777777" w:rsidR="00CE5882" w:rsidRDefault="00CE5882" w:rsidP="00CE5882">
      <w:pPr>
        <w:tabs>
          <w:tab w:val="left" w:pos="4229"/>
          <w:tab w:val="left" w:pos="8910"/>
        </w:tabs>
        <w:ind w:left="255"/>
        <w:rPr>
          <w:rFonts w:ascii="Times New Roman"/>
          <w:sz w:val="20"/>
        </w:rPr>
      </w:pPr>
    </w:p>
    <w:p w14:paraId="66014157" w14:textId="10F08290" w:rsidR="00E35DA2" w:rsidRDefault="00E119FE" w:rsidP="00C84E1F">
      <w:pPr>
        <w:tabs>
          <w:tab w:val="left" w:pos="4229"/>
          <w:tab w:val="left" w:pos="8910"/>
        </w:tabs>
        <w:ind w:left="255"/>
        <w:rPr>
          <w:rFonts w:ascii="Times New Roman"/>
          <w:sz w:val="20"/>
        </w:rPr>
      </w:pPr>
      <w:r>
        <w:rPr>
          <w:rFonts w:ascii="Times New Roman"/>
          <w:position w:val="32"/>
          <w:sz w:val="20"/>
        </w:rPr>
        <w:tab/>
      </w:r>
      <w:r w:rsidR="00D67903">
        <w:rPr>
          <w:rFonts w:ascii="Times New Roman"/>
          <w:noProof/>
          <w:position w:val="39"/>
          <w:sz w:val="20"/>
        </w:rPr>
        <w:t xml:space="preserve"> </w:t>
      </w:r>
    </w:p>
    <w:p w14:paraId="18A4F459" w14:textId="77777777" w:rsidR="008C6D9F" w:rsidRDefault="008C6D9F" w:rsidP="00B96D6D">
      <w:pPr>
        <w:ind w:left="2552" w:right="210"/>
        <w:jc w:val="right"/>
        <w:rPr>
          <w:color w:val="008B94"/>
          <w:spacing w:val="-10"/>
          <w:sz w:val="48"/>
          <w:szCs w:val="52"/>
        </w:rPr>
      </w:pPr>
      <w:r>
        <w:rPr>
          <w:color w:val="008B94"/>
          <w:spacing w:val="-10"/>
          <w:sz w:val="48"/>
          <w:szCs w:val="52"/>
        </w:rPr>
        <w:t xml:space="preserve">UNIFICAZIONE E SEMPLIFICAZIONE DEL REGIME </w:t>
      </w:r>
      <w:r w:rsidR="004F1D5C" w:rsidRPr="004F1D5C">
        <w:rPr>
          <w:color w:val="008B94"/>
          <w:spacing w:val="-10"/>
          <w:sz w:val="48"/>
          <w:szCs w:val="52"/>
        </w:rPr>
        <w:t>SANZIONATORIO</w:t>
      </w:r>
      <w:r>
        <w:rPr>
          <w:color w:val="008B94"/>
          <w:spacing w:val="-10"/>
          <w:sz w:val="48"/>
          <w:szCs w:val="52"/>
        </w:rPr>
        <w:t xml:space="preserve"> DEL LICENZIAMENTO ILLEGITTIMO:</w:t>
      </w:r>
    </w:p>
    <w:p w14:paraId="59348D42" w14:textId="7D0619BE" w:rsidR="004F1D5C" w:rsidRPr="004F1D5C" w:rsidRDefault="008C6D9F" w:rsidP="00B96D6D">
      <w:pPr>
        <w:ind w:left="2552" w:right="210"/>
        <w:jc w:val="right"/>
        <w:rPr>
          <w:color w:val="008B94"/>
          <w:spacing w:val="-10"/>
          <w:sz w:val="48"/>
          <w:szCs w:val="52"/>
        </w:rPr>
      </w:pPr>
      <w:r>
        <w:rPr>
          <w:color w:val="008B94"/>
          <w:spacing w:val="-10"/>
          <w:sz w:val="48"/>
          <w:szCs w:val="52"/>
        </w:rPr>
        <w:t>UN</w:t>
      </w:r>
      <w:r w:rsidR="004F1D5C" w:rsidRPr="004F1D5C">
        <w:rPr>
          <w:color w:val="008B94"/>
          <w:spacing w:val="-10"/>
          <w:sz w:val="48"/>
          <w:szCs w:val="52"/>
        </w:rPr>
        <w:t>A</w:t>
      </w:r>
      <w:r>
        <w:rPr>
          <w:color w:val="008B94"/>
          <w:spacing w:val="-10"/>
          <w:sz w:val="48"/>
          <w:szCs w:val="52"/>
        </w:rPr>
        <w:t xml:space="preserve"> P</w:t>
      </w:r>
      <w:r w:rsidR="004F1D5C" w:rsidRPr="004F1D5C">
        <w:rPr>
          <w:color w:val="008B94"/>
          <w:spacing w:val="-10"/>
          <w:sz w:val="48"/>
          <w:szCs w:val="52"/>
        </w:rPr>
        <w:t>R</w:t>
      </w:r>
      <w:r>
        <w:rPr>
          <w:color w:val="008B94"/>
          <w:spacing w:val="-10"/>
          <w:sz w:val="48"/>
          <w:szCs w:val="52"/>
        </w:rPr>
        <w:t>OPOSTA</w:t>
      </w:r>
      <w:r w:rsidR="004F1D5C" w:rsidRPr="004F1D5C">
        <w:rPr>
          <w:color w:val="008B94"/>
          <w:spacing w:val="-10"/>
          <w:sz w:val="48"/>
          <w:szCs w:val="52"/>
        </w:rPr>
        <w:t xml:space="preserve"> D</w:t>
      </w:r>
      <w:r>
        <w:rPr>
          <w:color w:val="008B94"/>
          <w:spacing w:val="-10"/>
          <w:sz w:val="48"/>
          <w:szCs w:val="52"/>
        </w:rPr>
        <w:t xml:space="preserve">I </w:t>
      </w:r>
      <w:r w:rsidR="004F1D5C" w:rsidRPr="004F1D5C">
        <w:rPr>
          <w:color w:val="008B94"/>
          <w:spacing w:val="-10"/>
          <w:sz w:val="48"/>
          <w:szCs w:val="52"/>
        </w:rPr>
        <w:t>RI</w:t>
      </w:r>
      <w:r>
        <w:rPr>
          <w:color w:val="008B94"/>
          <w:spacing w:val="-10"/>
          <w:sz w:val="48"/>
          <w:szCs w:val="52"/>
        </w:rPr>
        <w:t>FO</w:t>
      </w:r>
      <w:r w:rsidR="004F1D5C" w:rsidRPr="004F1D5C">
        <w:rPr>
          <w:color w:val="008B94"/>
          <w:spacing w:val="-10"/>
          <w:sz w:val="48"/>
          <w:szCs w:val="52"/>
        </w:rPr>
        <w:t>R</w:t>
      </w:r>
      <w:r>
        <w:rPr>
          <w:color w:val="008B94"/>
          <w:spacing w:val="-10"/>
          <w:sz w:val="48"/>
          <w:szCs w:val="52"/>
        </w:rPr>
        <w:t>MA</w:t>
      </w:r>
    </w:p>
    <w:p w14:paraId="501BF0F8" w14:textId="77777777" w:rsidR="00B96D6D" w:rsidRDefault="00B96D6D" w:rsidP="006C40AF">
      <w:pPr>
        <w:ind w:left="5954" w:right="210"/>
        <w:jc w:val="right"/>
        <w:rPr>
          <w:b/>
          <w:spacing w:val="-8"/>
          <w:sz w:val="24"/>
        </w:rPr>
      </w:pPr>
    </w:p>
    <w:p w14:paraId="5AF84BAF" w14:textId="51516237" w:rsidR="004F1D5C" w:rsidRPr="00B96D6D" w:rsidRDefault="008C6D9F" w:rsidP="006C40AF">
      <w:pPr>
        <w:ind w:left="5954" w:right="210"/>
        <w:jc w:val="right"/>
        <w:rPr>
          <w:b/>
          <w:w w:val="99"/>
          <w:sz w:val="28"/>
        </w:rPr>
      </w:pPr>
      <w:r>
        <w:rPr>
          <w:b/>
          <w:spacing w:val="-8"/>
          <w:sz w:val="28"/>
        </w:rPr>
        <w:t>2</w:t>
      </w:r>
      <w:r w:rsidR="00E119FE" w:rsidRPr="00B96D6D">
        <w:rPr>
          <w:b/>
          <w:spacing w:val="-8"/>
          <w:sz w:val="28"/>
        </w:rPr>
        <w:t>1</w:t>
      </w:r>
      <w:r w:rsidR="004F1D5C" w:rsidRPr="00B96D6D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febbraio</w:t>
      </w:r>
      <w:r w:rsidR="00E119FE" w:rsidRPr="00B96D6D">
        <w:rPr>
          <w:b/>
          <w:spacing w:val="-39"/>
          <w:sz w:val="28"/>
        </w:rPr>
        <w:t xml:space="preserve"> 202</w:t>
      </w:r>
      <w:r>
        <w:rPr>
          <w:b/>
          <w:spacing w:val="-39"/>
          <w:sz w:val="28"/>
        </w:rPr>
        <w:t>5</w:t>
      </w:r>
      <w:r w:rsidR="00E119FE" w:rsidRPr="00B96D6D">
        <w:rPr>
          <w:b/>
          <w:w w:val="99"/>
          <w:sz w:val="28"/>
        </w:rPr>
        <w:t xml:space="preserve"> </w:t>
      </w:r>
      <w:r w:rsidR="00E119FE">
        <w:rPr>
          <w:b/>
          <w:w w:val="99"/>
          <w:sz w:val="28"/>
        </w:rPr>
        <w:t>– ore 10.30</w:t>
      </w:r>
      <w:r w:rsidR="00FD45FA">
        <w:rPr>
          <w:b/>
          <w:w w:val="99"/>
          <w:sz w:val="28"/>
        </w:rPr>
        <w:t>/17.30</w:t>
      </w:r>
    </w:p>
    <w:p w14:paraId="027C6081" w14:textId="77777777" w:rsidR="00B96D6D" w:rsidRDefault="00B96D6D" w:rsidP="00B96D6D">
      <w:pPr>
        <w:ind w:left="5954" w:right="210"/>
        <w:jc w:val="right"/>
        <w:rPr>
          <w:spacing w:val="-12"/>
          <w:sz w:val="18"/>
        </w:rPr>
      </w:pPr>
    </w:p>
    <w:p w14:paraId="78F586E8" w14:textId="77777777" w:rsidR="00F13829" w:rsidRPr="00E119FE" w:rsidRDefault="00F13829" w:rsidP="00B96D6D">
      <w:pPr>
        <w:ind w:left="5954" w:right="210"/>
        <w:jc w:val="right"/>
        <w:rPr>
          <w:spacing w:val="-12"/>
          <w:sz w:val="18"/>
        </w:rPr>
      </w:pPr>
    </w:p>
    <w:p w14:paraId="788EE5DD" w14:textId="00AC0511" w:rsidR="00B96D6D" w:rsidRDefault="00B96D6D" w:rsidP="00B96D6D">
      <w:pPr>
        <w:ind w:left="5954" w:right="210"/>
        <w:jc w:val="right"/>
        <w:rPr>
          <w:spacing w:val="-12"/>
          <w:sz w:val="24"/>
        </w:rPr>
      </w:pPr>
      <w:r>
        <w:rPr>
          <w:spacing w:val="-12"/>
          <w:sz w:val="24"/>
        </w:rPr>
        <w:t xml:space="preserve">Università di </w:t>
      </w:r>
      <w:r w:rsidR="008C6D9F">
        <w:rPr>
          <w:spacing w:val="-12"/>
          <w:sz w:val="24"/>
        </w:rPr>
        <w:t>Bologna</w:t>
      </w:r>
    </w:p>
    <w:p w14:paraId="0FBC5390" w14:textId="20B6B19A" w:rsidR="007521FA" w:rsidRDefault="007521FA" w:rsidP="00B96D6D">
      <w:pPr>
        <w:ind w:left="5954" w:right="210"/>
        <w:jc w:val="right"/>
        <w:rPr>
          <w:spacing w:val="-12"/>
          <w:sz w:val="24"/>
        </w:rPr>
      </w:pPr>
      <w:r>
        <w:rPr>
          <w:spacing w:val="-12"/>
          <w:sz w:val="24"/>
        </w:rPr>
        <w:t>Aula Giorgio Prodi – San Giovanni in Monte</w:t>
      </w:r>
    </w:p>
    <w:p w14:paraId="1D15478D" w14:textId="2039D3F8" w:rsidR="00B96D6D" w:rsidRPr="00B96D6D" w:rsidRDefault="00B96D6D" w:rsidP="00B96D6D">
      <w:pPr>
        <w:ind w:left="5954" w:right="210"/>
        <w:jc w:val="right"/>
        <w:rPr>
          <w:spacing w:val="-12"/>
          <w:sz w:val="24"/>
        </w:rPr>
      </w:pPr>
      <w:r w:rsidRPr="00B96D6D">
        <w:rPr>
          <w:spacing w:val="-12"/>
          <w:sz w:val="24"/>
        </w:rPr>
        <w:t xml:space="preserve">Via </w:t>
      </w:r>
      <w:r w:rsidR="007521FA">
        <w:rPr>
          <w:spacing w:val="-12"/>
          <w:sz w:val="24"/>
        </w:rPr>
        <w:t xml:space="preserve">San Giovanni in Monte </w:t>
      </w:r>
      <w:r w:rsidRPr="00B96D6D">
        <w:rPr>
          <w:spacing w:val="-12"/>
          <w:sz w:val="24"/>
        </w:rPr>
        <w:t xml:space="preserve">n. </w:t>
      </w:r>
      <w:r w:rsidR="008C6D9F">
        <w:rPr>
          <w:spacing w:val="-12"/>
          <w:sz w:val="24"/>
        </w:rPr>
        <w:t>2</w:t>
      </w:r>
    </w:p>
    <w:p w14:paraId="00CCDEE9" w14:textId="77777777" w:rsidR="00B96D6D" w:rsidRDefault="00B96D6D" w:rsidP="004F1D5C">
      <w:pPr>
        <w:spacing w:before="1"/>
        <w:jc w:val="both"/>
        <w:rPr>
          <w:sz w:val="20"/>
        </w:rPr>
      </w:pPr>
    </w:p>
    <w:p w14:paraId="2E80580A" w14:textId="77777777" w:rsidR="00F13829" w:rsidRDefault="00F13829" w:rsidP="00FD45FA">
      <w:pPr>
        <w:spacing w:before="1"/>
        <w:jc w:val="both"/>
        <w:rPr>
          <w:i/>
          <w:iCs/>
          <w:sz w:val="20"/>
        </w:rPr>
      </w:pPr>
    </w:p>
    <w:p w14:paraId="01316481" w14:textId="1B4EB2BC" w:rsidR="004F1D5C" w:rsidRPr="00FD45FA" w:rsidRDefault="00111558" w:rsidP="00FD45FA">
      <w:pPr>
        <w:spacing w:before="1"/>
        <w:jc w:val="both"/>
        <w:rPr>
          <w:i/>
          <w:iCs/>
          <w:sz w:val="20"/>
        </w:rPr>
      </w:pPr>
      <w:r w:rsidRPr="00FD45FA">
        <w:rPr>
          <w:i/>
          <w:iCs/>
          <w:sz w:val="20"/>
        </w:rPr>
        <w:t>Facendo seguito all’incontro tenutosi a Firenze il 13 giugno 2023 e alle sollecitazioni a più riprese com</w:t>
      </w:r>
      <w:r w:rsidR="008E0806" w:rsidRPr="00FD45FA">
        <w:rPr>
          <w:i/>
          <w:iCs/>
          <w:sz w:val="20"/>
        </w:rPr>
        <w:t>p</w:t>
      </w:r>
      <w:r w:rsidRPr="00FD45FA">
        <w:rPr>
          <w:i/>
          <w:iCs/>
          <w:sz w:val="20"/>
        </w:rPr>
        <w:t>iute dalla Corte costituzionale, il gruppo Freccia Rossa</w:t>
      </w:r>
      <w:r w:rsidR="008F742E">
        <w:rPr>
          <w:i/>
          <w:iCs/>
          <w:sz w:val="20"/>
        </w:rPr>
        <w:t xml:space="preserve"> (1)</w:t>
      </w:r>
      <w:r w:rsidRPr="00FD45FA">
        <w:rPr>
          <w:i/>
          <w:iCs/>
          <w:sz w:val="20"/>
        </w:rPr>
        <w:t xml:space="preserve"> ha elaborato una proposta di riforma del regime sanzionatorio dei licenziamenti illegittimi i</w:t>
      </w:r>
      <w:r w:rsidR="008E0806" w:rsidRPr="00FD45FA">
        <w:rPr>
          <w:i/>
          <w:iCs/>
          <w:sz w:val="20"/>
        </w:rPr>
        <w:t>spirata alla duplice esigenza della u</w:t>
      </w:r>
      <w:r w:rsidRPr="00FD45FA">
        <w:rPr>
          <w:i/>
          <w:iCs/>
          <w:sz w:val="20"/>
        </w:rPr>
        <w:t>nifica</w:t>
      </w:r>
      <w:r w:rsidR="008E0806" w:rsidRPr="00FD45FA">
        <w:rPr>
          <w:i/>
          <w:iCs/>
          <w:sz w:val="20"/>
        </w:rPr>
        <w:t>zion</w:t>
      </w:r>
      <w:r w:rsidRPr="00FD45FA">
        <w:rPr>
          <w:i/>
          <w:iCs/>
          <w:sz w:val="20"/>
        </w:rPr>
        <w:t xml:space="preserve">e e </w:t>
      </w:r>
      <w:r w:rsidR="008E0806" w:rsidRPr="00FD45FA">
        <w:rPr>
          <w:i/>
          <w:iCs/>
          <w:sz w:val="20"/>
        </w:rPr>
        <w:t xml:space="preserve">della </w:t>
      </w:r>
      <w:r w:rsidRPr="00FD45FA">
        <w:rPr>
          <w:i/>
          <w:iCs/>
          <w:sz w:val="20"/>
        </w:rPr>
        <w:t>semplifica</w:t>
      </w:r>
      <w:r w:rsidR="008E0806" w:rsidRPr="00FD45FA">
        <w:rPr>
          <w:i/>
          <w:iCs/>
          <w:sz w:val="20"/>
        </w:rPr>
        <w:t>zion</w:t>
      </w:r>
      <w:r w:rsidRPr="00FD45FA">
        <w:rPr>
          <w:i/>
          <w:iCs/>
          <w:sz w:val="20"/>
        </w:rPr>
        <w:t xml:space="preserve">e. </w:t>
      </w:r>
      <w:r w:rsidR="004F1D5C" w:rsidRPr="00FD45FA">
        <w:rPr>
          <w:i/>
          <w:iCs/>
          <w:sz w:val="20"/>
        </w:rPr>
        <w:t>Il convegno</w:t>
      </w:r>
      <w:r w:rsidRPr="00FD45FA">
        <w:rPr>
          <w:i/>
          <w:iCs/>
          <w:sz w:val="20"/>
        </w:rPr>
        <w:t xml:space="preserve"> vuole essere un momento di riflessione e di confronto</w:t>
      </w:r>
      <w:r w:rsidR="005277AF" w:rsidRPr="00FD45FA">
        <w:rPr>
          <w:i/>
          <w:iCs/>
          <w:sz w:val="20"/>
        </w:rPr>
        <w:t xml:space="preserve"> </w:t>
      </w:r>
      <w:r w:rsidRPr="00FD45FA">
        <w:rPr>
          <w:i/>
          <w:iCs/>
          <w:sz w:val="20"/>
        </w:rPr>
        <w:t xml:space="preserve">sulle soluzioni elaborate nella scia delle recenti pronunce della Corte costituzionale. </w:t>
      </w:r>
      <w:r w:rsidR="004F1D5C" w:rsidRPr="00FD45FA">
        <w:rPr>
          <w:i/>
          <w:iCs/>
          <w:sz w:val="20"/>
        </w:rPr>
        <w:t>Pur consapevoli che ogni soluzione tecnica rinvia inevitabilmente a differenti opzioni valoriali e di politica legislativa, i componenti di Freccia Rossa ritengono</w:t>
      </w:r>
      <w:r w:rsidR="00FD45FA" w:rsidRPr="00FD45FA">
        <w:rPr>
          <w:i/>
          <w:iCs/>
          <w:sz w:val="20"/>
        </w:rPr>
        <w:t xml:space="preserve"> </w:t>
      </w:r>
      <w:r w:rsidR="004F1D5C" w:rsidRPr="00FD45FA">
        <w:rPr>
          <w:i/>
          <w:iCs/>
          <w:sz w:val="20"/>
        </w:rPr>
        <w:t>che un</w:t>
      </w:r>
      <w:r w:rsidR="007D4E60" w:rsidRPr="00FD45FA">
        <w:rPr>
          <w:i/>
          <w:iCs/>
          <w:sz w:val="20"/>
        </w:rPr>
        <w:t xml:space="preserve"> progetto </w:t>
      </w:r>
      <w:r w:rsidRPr="00FD45FA">
        <w:rPr>
          <w:i/>
          <w:iCs/>
          <w:sz w:val="20"/>
        </w:rPr>
        <w:t>quale quell</w:t>
      </w:r>
      <w:r w:rsidR="007D4E60" w:rsidRPr="00FD45FA">
        <w:rPr>
          <w:i/>
          <w:iCs/>
          <w:sz w:val="20"/>
        </w:rPr>
        <w:t>o</w:t>
      </w:r>
      <w:r w:rsidRPr="00FD45FA">
        <w:rPr>
          <w:i/>
          <w:iCs/>
          <w:sz w:val="20"/>
        </w:rPr>
        <w:t xml:space="preserve"> propost</w:t>
      </w:r>
      <w:r w:rsidR="007D4E60" w:rsidRPr="00FD45FA">
        <w:rPr>
          <w:i/>
          <w:iCs/>
          <w:sz w:val="20"/>
        </w:rPr>
        <w:t>o</w:t>
      </w:r>
      <w:r w:rsidRPr="00FD45FA">
        <w:rPr>
          <w:i/>
          <w:iCs/>
          <w:sz w:val="20"/>
        </w:rPr>
        <w:t xml:space="preserve"> possa </w:t>
      </w:r>
      <w:r w:rsidR="007D4E60" w:rsidRPr="00FD45FA">
        <w:rPr>
          <w:i/>
          <w:iCs/>
          <w:sz w:val="20"/>
        </w:rPr>
        <w:t xml:space="preserve">costituire una base di discussione per superare il confuso e incerto </w:t>
      </w:r>
      <w:r w:rsidR="004F1D5C" w:rsidRPr="00FD45FA">
        <w:rPr>
          <w:i/>
          <w:iCs/>
          <w:sz w:val="20"/>
        </w:rPr>
        <w:t>assetto vigente</w:t>
      </w:r>
      <w:r w:rsidR="00682E34" w:rsidRPr="00FD45FA">
        <w:rPr>
          <w:i/>
          <w:iCs/>
          <w:sz w:val="20"/>
        </w:rPr>
        <w:t>,</w:t>
      </w:r>
      <w:r w:rsidR="007D4E60" w:rsidRPr="00FD45FA">
        <w:rPr>
          <w:i/>
          <w:iCs/>
          <w:sz w:val="20"/>
        </w:rPr>
        <w:t xml:space="preserve"> e </w:t>
      </w:r>
      <w:r w:rsidR="00FD45FA" w:rsidRPr="00FD45FA">
        <w:rPr>
          <w:i/>
          <w:iCs/>
          <w:sz w:val="20"/>
        </w:rPr>
        <w:t>per</w:t>
      </w:r>
      <w:r w:rsidR="00682E34" w:rsidRPr="00FD45FA">
        <w:rPr>
          <w:i/>
          <w:iCs/>
          <w:sz w:val="20"/>
        </w:rPr>
        <w:t xml:space="preserve"> </w:t>
      </w:r>
      <w:r w:rsidR="007D4E60" w:rsidRPr="00FD45FA">
        <w:rPr>
          <w:i/>
          <w:iCs/>
          <w:sz w:val="20"/>
        </w:rPr>
        <w:t>individuare soluzioni di ragionevole bilanciamento degli interessi in campo</w:t>
      </w:r>
      <w:r w:rsidR="004F1D5C" w:rsidRPr="00FD45FA">
        <w:rPr>
          <w:i/>
          <w:iCs/>
          <w:sz w:val="20"/>
        </w:rPr>
        <w:t>.</w:t>
      </w:r>
    </w:p>
    <w:p w14:paraId="6EFE31DE" w14:textId="77777777" w:rsidR="005F2DEA" w:rsidRDefault="005F2DEA" w:rsidP="008F742E">
      <w:pPr>
        <w:spacing w:before="133"/>
        <w:jc w:val="center"/>
        <w:rPr>
          <w:smallCaps/>
          <w:color w:val="008B94"/>
          <w:sz w:val="23"/>
        </w:rPr>
      </w:pPr>
      <w:r>
        <w:rPr>
          <w:smallCaps/>
          <w:color w:val="008B94"/>
          <w:sz w:val="23"/>
        </w:rPr>
        <w:t>Saluti istituzionali</w:t>
      </w:r>
    </w:p>
    <w:p w14:paraId="7C3FC0AC" w14:textId="568E13D1" w:rsidR="005277AF" w:rsidRDefault="005F2DEA" w:rsidP="008F742E">
      <w:pPr>
        <w:spacing w:before="1"/>
        <w:jc w:val="center"/>
        <w:rPr>
          <w:sz w:val="19"/>
        </w:rPr>
      </w:pPr>
      <w:r>
        <w:rPr>
          <w:sz w:val="23"/>
        </w:rPr>
        <w:t>Fe</w:t>
      </w:r>
      <w:r w:rsidRPr="00D7482E">
        <w:rPr>
          <w:sz w:val="23"/>
        </w:rPr>
        <w:t>d</w:t>
      </w:r>
      <w:r>
        <w:rPr>
          <w:sz w:val="23"/>
        </w:rPr>
        <w:t>eric</w:t>
      </w:r>
      <w:r w:rsidRPr="00D7482E">
        <w:rPr>
          <w:sz w:val="23"/>
        </w:rPr>
        <w:t xml:space="preserve">o </w:t>
      </w:r>
      <w:r>
        <w:rPr>
          <w:sz w:val="23"/>
        </w:rPr>
        <w:t>Casolari</w:t>
      </w:r>
      <w:r w:rsidR="00FD45FA">
        <w:rPr>
          <w:sz w:val="23"/>
        </w:rPr>
        <w:t>,</w:t>
      </w:r>
      <w:r>
        <w:rPr>
          <w:sz w:val="23"/>
        </w:rPr>
        <w:t xml:space="preserve"> </w:t>
      </w:r>
      <w:r>
        <w:rPr>
          <w:sz w:val="19"/>
        </w:rPr>
        <w:t>D</w:t>
      </w:r>
      <w:r w:rsidRPr="00D7482E">
        <w:rPr>
          <w:sz w:val="19"/>
        </w:rPr>
        <w:t>i</w:t>
      </w:r>
      <w:r>
        <w:rPr>
          <w:sz w:val="19"/>
        </w:rPr>
        <w:t>rettore del Dipartimento di Scienze giuridiche</w:t>
      </w:r>
      <w:bookmarkStart w:id="0" w:name="_Hlk184666836"/>
    </w:p>
    <w:p w14:paraId="1A4C15C2" w14:textId="77777777" w:rsidR="005277AF" w:rsidRDefault="005277AF" w:rsidP="005277AF">
      <w:pPr>
        <w:spacing w:before="1"/>
        <w:jc w:val="both"/>
        <w:rPr>
          <w:sz w:val="19"/>
        </w:rPr>
      </w:pPr>
    </w:p>
    <w:bookmarkEnd w:id="0"/>
    <w:p w14:paraId="20BA4A60" w14:textId="352B88CD" w:rsidR="004D1715" w:rsidRPr="004D1715" w:rsidRDefault="003D59B9" w:rsidP="008F742E">
      <w:pPr>
        <w:spacing w:before="1"/>
        <w:jc w:val="center"/>
        <w:rPr>
          <w:sz w:val="20"/>
          <w:szCs w:val="20"/>
        </w:rPr>
      </w:pPr>
      <w:r>
        <w:rPr>
          <w:smallCaps/>
          <w:color w:val="008B94"/>
          <w:sz w:val="23"/>
        </w:rPr>
        <w:t xml:space="preserve">metodo e </w:t>
      </w:r>
      <w:r w:rsidR="00D94CB6">
        <w:rPr>
          <w:smallCaps/>
          <w:color w:val="008B94"/>
          <w:sz w:val="23"/>
        </w:rPr>
        <w:t>linee guida della proposta di riforma</w:t>
      </w:r>
    </w:p>
    <w:p w14:paraId="152A08B4" w14:textId="42699C9C" w:rsidR="004D1715" w:rsidRDefault="003D59B9" w:rsidP="008F742E">
      <w:pPr>
        <w:spacing w:before="1"/>
        <w:jc w:val="center"/>
        <w:rPr>
          <w:sz w:val="19"/>
        </w:rPr>
      </w:pPr>
      <w:r>
        <w:rPr>
          <w:sz w:val="23"/>
        </w:rPr>
        <w:t xml:space="preserve">Raffaele De Luca Tamajo e </w:t>
      </w:r>
      <w:r w:rsidR="005F2DEA">
        <w:rPr>
          <w:sz w:val="23"/>
        </w:rPr>
        <w:t>Carlo Zoli</w:t>
      </w:r>
    </w:p>
    <w:p w14:paraId="18377C2B" w14:textId="77777777" w:rsidR="00D94CB6" w:rsidRDefault="00D94CB6" w:rsidP="005277AF">
      <w:pPr>
        <w:spacing w:before="1"/>
        <w:jc w:val="both"/>
        <w:rPr>
          <w:smallCaps/>
          <w:color w:val="008B94"/>
          <w:sz w:val="23"/>
        </w:rPr>
      </w:pPr>
    </w:p>
    <w:p w14:paraId="4CCBA496" w14:textId="20668636" w:rsidR="005277AF" w:rsidRPr="005277AF" w:rsidRDefault="005277AF" w:rsidP="008F742E">
      <w:pPr>
        <w:spacing w:before="1"/>
        <w:jc w:val="center"/>
        <w:rPr>
          <w:sz w:val="20"/>
        </w:rPr>
      </w:pPr>
      <w:r>
        <w:rPr>
          <w:smallCaps/>
          <w:color w:val="008B94"/>
          <w:sz w:val="23"/>
        </w:rPr>
        <w:t>Presentazione sintetica de</w:t>
      </w:r>
      <w:r w:rsidR="004D1715">
        <w:rPr>
          <w:smallCaps/>
          <w:color w:val="008B94"/>
          <w:sz w:val="23"/>
        </w:rPr>
        <w:t>i contenuti de</w:t>
      </w:r>
      <w:r>
        <w:rPr>
          <w:smallCaps/>
          <w:color w:val="008B94"/>
          <w:sz w:val="23"/>
        </w:rPr>
        <w:t>lla proposta</w:t>
      </w:r>
    </w:p>
    <w:p w14:paraId="7BF1C849" w14:textId="28B7A8B9" w:rsidR="005277AF" w:rsidRDefault="005277AF" w:rsidP="008F742E">
      <w:pPr>
        <w:jc w:val="center"/>
        <w:rPr>
          <w:sz w:val="20"/>
          <w:szCs w:val="20"/>
        </w:rPr>
      </w:pPr>
      <w:r w:rsidRPr="0089156B">
        <w:rPr>
          <w:rFonts w:ascii="Times New Roman" w:eastAsia="Segoe UI Light" w:hAnsi="Times New Roman" w:cs="Times New Roman"/>
          <w:iCs/>
          <w:w w:val="105"/>
          <w:sz w:val="24"/>
          <w:szCs w:val="24"/>
        </w:rPr>
        <w:t xml:space="preserve">Il </w:t>
      </w:r>
      <w:r w:rsidRPr="0089156B">
        <w:rPr>
          <w:rFonts w:ascii="Times New Roman" w:eastAsia="Segoe UI Light" w:hAnsi="Times New Roman" w:cs="Times New Roman"/>
          <w:b/>
          <w:bCs/>
          <w:iCs/>
          <w:w w:val="105"/>
          <w:sz w:val="24"/>
          <w:szCs w:val="24"/>
        </w:rPr>
        <w:t xml:space="preserve">Gruppo Freccia Rossa </w:t>
      </w:r>
      <w:r w:rsidR="004837C1" w:rsidRPr="0089156B">
        <w:rPr>
          <w:rFonts w:ascii="Times New Roman" w:hAnsi="Times New Roman" w:cs="Times New Roman"/>
          <w:sz w:val="20"/>
          <w:szCs w:val="20"/>
        </w:rPr>
        <w:t>illustrer</w:t>
      </w:r>
      <w:r w:rsidR="00D7482E" w:rsidRPr="0089156B">
        <w:rPr>
          <w:rFonts w:ascii="Times New Roman" w:hAnsi="Times New Roman" w:cs="Times New Roman"/>
          <w:sz w:val="20"/>
          <w:szCs w:val="20"/>
        </w:rPr>
        <w:t>à</w:t>
      </w:r>
      <w:r>
        <w:rPr>
          <w:sz w:val="20"/>
          <w:szCs w:val="20"/>
        </w:rPr>
        <w:t xml:space="preserve"> la </w:t>
      </w:r>
      <w:r w:rsidR="004837C1" w:rsidRPr="001A6EBE">
        <w:rPr>
          <w:sz w:val="20"/>
          <w:szCs w:val="20"/>
        </w:rPr>
        <w:t xml:space="preserve">proposta </w:t>
      </w:r>
      <w:r>
        <w:rPr>
          <w:sz w:val="20"/>
          <w:szCs w:val="20"/>
        </w:rPr>
        <w:t>a più voci</w:t>
      </w:r>
      <w:r w:rsidRPr="001A6EBE">
        <w:rPr>
          <w:sz w:val="20"/>
          <w:szCs w:val="20"/>
        </w:rPr>
        <w:t xml:space="preserve"> </w:t>
      </w:r>
      <w:r w:rsidR="004837C1" w:rsidRPr="001A6EBE">
        <w:rPr>
          <w:sz w:val="20"/>
          <w:szCs w:val="20"/>
        </w:rPr>
        <w:t xml:space="preserve">dando </w:t>
      </w:r>
      <w:r>
        <w:rPr>
          <w:sz w:val="20"/>
          <w:szCs w:val="20"/>
        </w:rPr>
        <w:t xml:space="preserve">sinteticamente </w:t>
      </w:r>
      <w:r w:rsidR="00D7482E" w:rsidRPr="001A6EBE">
        <w:rPr>
          <w:sz w:val="20"/>
          <w:szCs w:val="20"/>
        </w:rPr>
        <w:t>conto delle opzioni emerse</w:t>
      </w:r>
      <w:r w:rsidR="004837C1" w:rsidRPr="001A6EBE">
        <w:rPr>
          <w:sz w:val="20"/>
          <w:szCs w:val="20"/>
        </w:rPr>
        <w:t xml:space="preserve"> </w:t>
      </w:r>
      <w:r w:rsidR="008F742E">
        <w:rPr>
          <w:sz w:val="20"/>
          <w:szCs w:val="20"/>
        </w:rPr>
        <w:t xml:space="preserve">nel corso del confronto </w:t>
      </w:r>
      <w:r w:rsidR="004837C1" w:rsidRPr="001A6EBE">
        <w:rPr>
          <w:sz w:val="20"/>
          <w:szCs w:val="20"/>
        </w:rPr>
        <w:t>e delle soluzioni</w:t>
      </w:r>
      <w:r>
        <w:rPr>
          <w:sz w:val="20"/>
          <w:szCs w:val="20"/>
        </w:rPr>
        <w:t xml:space="preserve"> </w:t>
      </w:r>
      <w:r w:rsidR="007343F7">
        <w:rPr>
          <w:sz w:val="20"/>
          <w:szCs w:val="20"/>
        </w:rPr>
        <w:t>ipotizzate</w:t>
      </w:r>
      <w:r>
        <w:rPr>
          <w:sz w:val="20"/>
          <w:szCs w:val="20"/>
        </w:rPr>
        <w:t xml:space="preserve"> in materia di:</w:t>
      </w:r>
    </w:p>
    <w:p w14:paraId="233CCBE6" w14:textId="77777777" w:rsidR="00FD45FA" w:rsidRDefault="00FD45FA" w:rsidP="005277AF">
      <w:pPr>
        <w:jc w:val="both"/>
        <w:rPr>
          <w:sz w:val="20"/>
          <w:szCs w:val="20"/>
        </w:rPr>
      </w:pPr>
    </w:p>
    <w:p w14:paraId="63E060C4" w14:textId="69E27D37" w:rsidR="005277AF" w:rsidRDefault="005277AF" w:rsidP="005277AF">
      <w:pPr>
        <w:jc w:val="both"/>
        <w:rPr>
          <w:sz w:val="20"/>
          <w:szCs w:val="20"/>
        </w:rPr>
      </w:pPr>
      <w:r>
        <w:rPr>
          <w:sz w:val="20"/>
          <w:szCs w:val="20"/>
        </w:rPr>
        <w:t>- regime sanzionatorio del licenziamento nullo</w:t>
      </w:r>
      <w:r w:rsidR="004D1715">
        <w:rPr>
          <w:sz w:val="20"/>
          <w:szCs w:val="20"/>
        </w:rPr>
        <w:t xml:space="preserve"> (</w:t>
      </w:r>
      <w:r w:rsidR="00FD45FA">
        <w:rPr>
          <w:sz w:val="20"/>
          <w:szCs w:val="20"/>
        </w:rPr>
        <w:t xml:space="preserve">Bruno </w:t>
      </w:r>
      <w:r w:rsidR="004D1715">
        <w:rPr>
          <w:sz w:val="20"/>
          <w:szCs w:val="20"/>
        </w:rPr>
        <w:t>Caruso-</w:t>
      </w:r>
      <w:r w:rsidR="00FD45FA">
        <w:rPr>
          <w:sz w:val="20"/>
          <w:szCs w:val="20"/>
        </w:rPr>
        <w:t xml:space="preserve">Adalberto </w:t>
      </w:r>
      <w:r w:rsidR="004D1715">
        <w:rPr>
          <w:sz w:val="20"/>
          <w:szCs w:val="20"/>
        </w:rPr>
        <w:t>Perulli)</w:t>
      </w:r>
    </w:p>
    <w:p w14:paraId="493A2F48" w14:textId="10498816" w:rsidR="00F957DC" w:rsidRDefault="005277AF" w:rsidP="005277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957DC">
        <w:rPr>
          <w:sz w:val="20"/>
          <w:szCs w:val="20"/>
        </w:rPr>
        <w:t>regime sanzionatorio del licenziamento disciplinare viziato</w:t>
      </w:r>
      <w:r w:rsidR="004D1715">
        <w:rPr>
          <w:sz w:val="20"/>
          <w:szCs w:val="20"/>
        </w:rPr>
        <w:t xml:space="preserve"> (</w:t>
      </w:r>
      <w:r w:rsidR="00FD45FA">
        <w:rPr>
          <w:sz w:val="20"/>
          <w:szCs w:val="20"/>
        </w:rPr>
        <w:t xml:space="preserve">Arturo </w:t>
      </w:r>
      <w:r w:rsidR="004D1715">
        <w:rPr>
          <w:sz w:val="20"/>
          <w:szCs w:val="20"/>
        </w:rPr>
        <w:t>Maresca-</w:t>
      </w:r>
      <w:r w:rsidR="00FD45FA">
        <w:rPr>
          <w:sz w:val="20"/>
          <w:szCs w:val="20"/>
        </w:rPr>
        <w:t xml:space="preserve">Valerio </w:t>
      </w:r>
      <w:r w:rsidR="004D1715">
        <w:rPr>
          <w:sz w:val="20"/>
          <w:szCs w:val="20"/>
        </w:rPr>
        <w:t>Speziale)</w:t>
      </w:r>
    </w:p>
    <w:p w14:paraId="07B2847F" w14:textId="376435AF" w:rsidR="00F957DC" w:rsidRDefault="00F957DC" w:rsidP="005277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regime sanzionatorio del licenziamento </w:t>
      </w:r>
      <w:r w:rsidR="00B16037">
        <w:rPr>
          <w:sz w:val="20"/>
          <w:szCs w:val="20"/>
        </w:rPr>
        <w:t xml:space="preserve">per giustificato motivo oggettivo </w:t>
      </w:r>
      <w:r>
        <w:rPr>
          <w:sz w:val="20"/>
          <w:szCs w:val="20"/>
        </w:rPr>
        <w:t>viziato</w:t>
      </w:r>
      <w:r w:rsidR="004D1715">
        <w:rPr>
          <w:sz w:val="20"/>
          <w:szCs w:val="20"/>
        </w:rPr>
        <w:t xml:space="preserve"> (</w:t>
      </w:r>
      <w:r w:rsidR="00FD45FA">
        <w:rPr>
          <w:sz w:val="20"/>
          <w:szCs w:val="20"/>
        </w:rPr>
        <w:t xml:space="preserve">Roberto </w:t>
      </w:r>
      <w:r w:rsidR="004D1715">
        <w:rPr>
          <w:sz w:val="20"/>
          <w:szCs w:val="20"/>
        </w:rPr>
        <w:t>Romei)</w:t>
      </w:r>
    </w:p>
    <w:p w14:paraId="5C842869" w14:textId="1C86432C" w:rsidR="00F957DC" w:rsidRDefault="00F957DC" w:rsidP="005277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16037">
        <w:rPr>
          <w:sz w:val="20"/>
          <w:szCs w:val="20"/>
        </w:rPr>
        <w:t xml:space="preserve">regime sanzionatorio del licenziamento </w:t>
      </w:r>
      <w:r>
        <w:rPr>
          <w:sz w:val="20"/>
          <w:szCs w:val="20"/>
        </w:rPr>
        <w:t>nella piccola impresa</w:t>
      </w:r>
      <w:r w:rsidRPr="00F957DC">
        <w:rPr>
          <w:sz w:val="20"/>
          <w:szCs w:val="20"/>
        </w:rPr>
        <w:t xml:space="preserve"> </w:t>
      </w:r>
      <w:r w:rsidR="004D1715">
        <w:rPr>
          <w:sz w:val="20"/>
          <w:szCs w:val="20"/>
        </w:rPr>
        <w:t>(</w:t>
      </w:r>
      <w:r w:rsidR="00FD45FA">
        <w:rPr>
          <w:sz w:val="20"/>
          <w:szCs w:val="20"/>
        </w:rPr>
        <w:t xml:space="preserve">Antonio </w:t>
      </w:r>
      <w:r w:rsidR="004D1715">
        <w:rPr>
          <w:sz w:val="20"/>
          <w:szCs w:val="20"/>
        </w:rPr>
        <w:t>Viscomi)</w:t>
      </w:r>
    </w:p>
    <w:p w14:paraId="19C5223F" w14:textId="21A7F401" w:rsidR="00F957DC" w:rsidRDefault="00F957DC" w:rsidP="005277AF">
      <w:pPr>
        <w:jc w:val="both"/>
        <w:rPr>
          <w:sz w:val="20"/>
          <w:szCs w:val="20"/>
        </w:rPr>
      </w:pPr>
      <w:r>
        <w:rPr>
          <w:sz w:val="20"/>
          <w:szCs w:val="20"/>
        </w:rPr>
        <w:t>- procedura</w:t>
      </w:r>
      <w:r w:rsidR="00B1603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criteri di scelta </w:t>
      </w:r>
      <w:r w:rsidR="00B16037">
        <w:rPr>
          <w:sz w:val="20"/>
          <w:szCs w:val="20"/>
        </w:rPr>
        <w:t>e regime sanzionatorio d</w:t>
      </w:r>
      <w:r>
        <w:rPr>
          <w:sz w:val="20"/>
          <w:szCs w:val="20"/>
        </w:rPr>
        <w:t>el licenziamento collettivo</w:t>
      </w:r>
      <w:r w:rsidR="004D1715">
        <w:rPr>
          <w:sz w:val="20"/>
          <w:szCs w:val="20"/>
        </w:rPr>
        <w:t xml:space="preserve"> (</w:t>
      </w:r>
      <w:r w:rsidR="00FD45FA">
        <w:rPr>
          <w:sz w:val="20"/>
          <w:szCs w:val="20"/>
        </w:rPr>
        <w:t xml:space="preserve">Marco </w:t>
      </w:r>
      <w:r w:rsidR="004D1715">
        <w:rPr>
          <w:sz w:val="20"/>
          <w:szCs w:val="20"/>
        </w:rPr>
        <w:t>Marazza</w:t>
      </w:r>
      <w:r w:rsidR="00410B2C">
        <w:rPr>
          <w:sz w:val="20"/>
          <w:szCs w:val="20"/>
        </w:rPr>
        <w:t>-</w:t>
      </w:r>
      <w:r w:rsidR="00FD45FA">
        <w:rPr>
          <w:sz w:val="20"/>
          <w:szCs w:val="20"/>
        </w:rPr>
        <w:t xml:space="preserve">Franco </w:t>
      </w:r>
      <w:r w:rsidR="00410B2C">
        <w:rPr>
          <w:sz w:val="20"/>
          <w:szCs w:val="20"/>
        </w:rPr>
        <w:t>Scarpelli</w:t>
      </w:r>
      <w:r w:rsidR="004D1715">
        <w:rPr>
          <w:sz w:val="20"/>
          <w:szCs w:val="20"/>
        </w:rPr>
        <w:t>)</w:t>
      </w:r>
    </w:p>
    <w:p w14:paraId="59078450" w14:textId="0FEF3216" w:rsidR="00410B2C" w:rsidRDefault="00F957DC" w:rsidP="00FD45FA">
      <w:pPr>
        <w:jc w:val="both"/>
        <w:rPr>
          <w:color w:val="008B94"/>
          <w:sz w:val="23"/>
        </w:rPr>
      </w:pPr>
      <w:r>
        <w:rPr>
          <w:sz w:val="20"/>
          <w:szCs w:val="20"/>
        </w:rPr>
        <w:t xml:space="preserve"> </w:t>
      </w:r>
    </w:p>
    <w:p w14:paraId="2808975D" w14:textId="2F63D445" w:rsidR="00410B2C" w:rsidRDefault="00410B2C" w:rsidP="00FD45FA">
      <w:pPr>
        <w:jc w:val="center"/>
        <w:rPr>
          <w:color w:val="008B94"/>
          <w:sz w:val="23"/>
        </w:rPr>
      </w:pPr>
      <w:r>
        <w:rPr>
          <w:color w:val="008B94"/>
          <w:sz w:val="23"/>
        </w:rPr>
        <w:t>Dibattito aperto</w:t>
      </w:r>
      <w:r w:rsidR="00FD45FA">
        <w:rPr>
          <w:color w:val="008B94"/>
          <w:sz w:val="23"/>
        </w:rPr>
        <w:t xml:space="preserve"> agli interventi dei presenti e da remoto</w:t>
      </w:r>
    </w:p>
    <w:p w14:paraId="74C24E03" w14:textId="77777777" w:rsidR="00410B2C" w:rsidRDefault="00410B2C" w:rsidP="00D7482E">
      <w:pPr>
        <w:rPr>
          <w:color w:val="008B94"/>
          <w:sz w:val="23"/>
        </w:rPr>
      </w:pPr>
    </w:p>
    <w:p w14:paraId="521E4F9A" w14:textId="77777777" w:rsidR="00FD45FA" w:rsidRDefault="00FD45FA" w:rsidP="002331BC">
      <w:pPr>
        <w:jc w:val="center"/>
      </w:pPr>
    </w:p>
    <w:p w14:paraId="1631DFF4" w14:textId="77777777" w:rsidR="00FD45FA" w:rsidRDefault="00FD45FA" w:rsidP="002331BC">
      <w:pPr>
        <w:jc w:val="center"/>
      </w:pPr>
    </w:p>
    <w:p w14:paraId="6FAB6F99" w14:textId="77777777" w:rsidR="00FD45FA" w:rsidRDefault="00FD45FA" w:rsidP="002331BC">
      <w:pPr>
        <w:jc w:val="center"/>
      </w:pPr>
    </w:p>
    <w:p w14:paraId="7CEB9B7D" w14:textId="781BBB2E" w:rsidR="00410B2C" w:rsidRPr="00D94CB6" w:rsidRDefault="008F742E" w:rsidP="00541D46">
      <w:pPr>
        <w:jc w:val="both"/>
      </w:pPr>
      <w:r>
        <w:t>H</w:t>
      </w:r>
      <w:r w:rsidR="00FD45FA">
        <w:t>anno confermato la partecipazione</w:t>
      </w:r>
      <w:r w:rsidR="00F13829">
        <w:t xml:space="preserve"> al dibattito</w:t>
      </w:r>
      <w:r w:rsidR="00FD45FA">
        <w:t xml:space="preserve"> Fabrizio </w:t>
      </w:r>
      <w:r w:rsidR="004D1715">
        <w:t>Amendola</w:t>
      </w:r>
      <w:r w:rsidR="00410B2C">
        <w:t xml:space="preserve">, </w:t>
      </w:r>
      <w:r w:rsidR="00F13829" w:rsidRPr="002671D0">
        <w:t>Marco Biasi</w:t>
      </w:r>
      <w:r w:rsidR="00F13829">
        <w:t xml:space="preserve">, </w:t>
      </w:r>
      <w:r w:rsidR="00FD45FA">
        <w:t xml:space="preserve">Maria Teresa Carinci, </w:t>
      </w:r>
      <w:r w:rsidR="003A71E8">
        <w:t xml:space="preserve">Luigi </w:t>
      </w:r>
      <w:r w:rsidR="004D1715">
        <w:t>Cavallaro</w:t>
      </w:r>
      <w:r w:rsidR="00410B2C">
        <w:t xml:space="preserve">, </w:t>
      </w:r>
      <w:r w:rsidR="00F13829" w:rsidRPr="0053582A">
        <w:t>Carlo Cester</w:t>
      </w:r>
      <w:r w:rsidR="00F13829">
        <w:t xml:space="preserve">, </w:t>
      </w:r>
      <w:r w:rsidR="00F13829" w:rsidRPr="00D67FE5">
        <w:t>Domenico Garofalo</w:t>
      </w:r>
      <w:r w:rsidR="00F13829">
        <w:t xml:space="preserve">, </w:t>
      </w:r>
      <w:r w:rsidR="0045032F" w:rsidRPr="002671D0">
        <w:t>Federico Martelloni</w:t>
      </w:r>
      <w:r w:rsidR="0045032F">
        <w:t xml:space="preserve">, </w:t>
      </w:r>
      <w:r w:rsidR="003021E9">
        <w:t xml:space="preserve">Giovanna Pacchiana Parravicini, </w:t>
      </w:r>
      <w:r w:rsidR="00F13829" w:rsidRPr="00284C22">
        <w:t>Alber</w:t>
      </w:r>
      <w:r w:rsidR="003A71E8" w:rsidRPr="00284C22">
        <w:t>t</w:t>
      </w:r>
      <w:r w:rsidR="00F13829" w:rsidRPr="00284C22">
        <w:t>o Piccinini</w:t>
      </w:r>
      <w:r w:rsidR="00F13829">
        <w:t xml:space="preserve">, </w:t>
      </w:r>
      <w:r w:rsidR="00F13829" w:rsidRPr="002671D0">
        <w:t xml:space="preserve">Patrizia </w:t>
      </w:r>
      <w:r w:rsidR="00410B2C" w:rsidRPr="002671D0">
        <w:t xml:space="preserve">Tullini, </w:t>
      </w:r>
      <w:r w:rsidR="00F13829" w:rsidRPr="002671D0">
        <w:t xml:space="preserve">Ester </w:t>
      </w:r>
      <w:r w:rsidR="002D2A82" w:rsidRPr="002671D0">
        <w:t>Villa,</w:t>
      </w:r>
      <w:r w:rsidR="002D2A82">
        <w:t xml:space="preserve"> </w:t>
      </w:r>
      <w:r w:rsidR="00F13829" w:rsidRPr="002671D0">
        <w:t xml:space="preserve">Lorenzo </w:t>
      </w:r>
      <w:r w:rsidR="002D2A82" w:rsidRPr="002671D0">
        <w:t>Zoppoli</w:t>
      </w:r>
    </w:p>
    <w:p w14:paraId="01BC59F3" w14:textId="77777777" w:rsidR="00D94CB6" w:rsidRPr="008042AA" w:rsidRDefault="00D94CB6" w:rsidP="00D94CB6"/>
    <w:p w14:paraId="0017C96F" w14:textId="03DE6433" w:rsidR="00E35DA2" w:rsidRDefault="00E119FE" w:rsidP="00E119FE">
      <w:pPr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25B1FF58" wp14:editId="389DA431">
                <wp:extent cx="6866890" cy="314325"/>
                <wp:effectExtent l="0" t="0" r="0" b="9525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314325"/>
                        </a:xfrm>
                        <a:prstGeom prst="rect">
                          <a:avLst/>
                        </a:prstGeom>
                        <a:solidFill>
                          <a:srgbClr val="008B94">
                            <a:alpha val="8588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0C1BF" w14:textId="77777777" w:rsidR="00E119FE" w:rsidRDefault="00E119FE" w:rsidP="00E119FE">
                            <w:pPr>
                              <w:spacing w:before="9" w:line="247" w:lineRule="auto"/>
                              <w:ind w:left="117" w:right="337"/>
                            </w:pPr>
                            <w:r>
                              <w:rPr>
                                <w:color w:val="FFFFFF"/>
                              </w:rPr>
                              <w:t>Sarà possibile partecipare anche da remoto. Seguirà link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B1FF5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540.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" fillcolor="#008b94" stroked="f">
                <v:fill opacity="56283f"/>
                <v:textbox inset="0,0,0,0">
                  <w:txbxContent>
                    <w:p w14:paraId="12B0C1BF" w14:textId="77777777" w:rsidR="00E119FE" w:rsidRDefault="00E119FE" w:rsidP="00E119FE">
                      <w:pPr>
                        <w:spacing w:before="9" w:line="247" w:lineRule="auto"/>
                        <w:ind w:left="117" w:right="337"/>
                      </w:pPr>
                      <w:r>
                        <w:rPr>
                          <w:color w:val="FFFFFF"/>
                        </w:rPr>
                        <w:t>Sarà possibile partecipare anche da remoto. Seguirà link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CA59DB" w14:textId="77777777" w:rsidR="00D67903" w:rsidRDefault="00D67903" w:rsidP="00E119FE">
      <w:pPr>
        <w:rPr>
          <w:sz w:val="20"/>
        </w:rPr>
      </w:pPr>
    </w:p>
    <w:p w14:paraId="2D077652" w14:textId="20BD3AD8" w:rsidR="00E701D1" w:rsidRDefault="00E701D1" w:rsidP="00E119FE">
      <w:pPr>
        <w:rPr>
          <w:sz w:val="20"/>
        </w:rPr>
      </w:pPr>
      <w:r>
        <w:rPr>
          <w:sz w:val="20"/>
        </w:rPr>
        <w:t>Comitato organizzatore: Giulio Centamore, Ambra Ferro, Giulia Marchi</w:t>
      </w:r>
      <w:r w:rsidR="00B12095">
        <w:rPr>
          <w:sz w:val="20"/>
        </w:rPr>
        <w:t xml:space="preserve"> (giulia.marchi13@unibo.it)</w:t>
      </w:r>
    </w:p>
    <w:p w14:paraId="6FB7110D" w14:textId="77777777" w:rsidR="00E701D1" w:rsidRDefault="00E701D1" w:rsidP="00E119FE">
      <w:pPr>
        <w:rPr>
          <w:sz w:val="20"/>
        </w:rPr>
      </w:pPr>
    </w:p>
    <w:p w14:paraId="58DF9433" w14:textId="77777777" w:rsidR="00FD45FA" w:rsidRDefault="00FD45FA" w:rsidP="00E119FE">
      <w:pPr>
        <w:rPr>
          <w:sz w:val="20"/>
        </w:rPr>
      </w:pPr>
    </w:p>
    <w:p w14:paraId="23BB7E6A" w14:textId="77777777" w:rsidR="008F742E" w:rsidRDefault="008F742E" w:rsidP="00E119FE">
      <w:pPr>
        <w:rPr>
          <w:sz w:val="20"/>
        </w:rPr>
      </w:pPr>
    </w:p>
    <w:p w14:paraId="346F24DA" w14:textId="77777777" w:rsidR="008F742E" w:rsidRDefault="008F742E" w:rsidP="00E119FE">
      <w:pPr>
        <w:rPr>
          <w:sz w:val="20"/>
        </w:rPr>
      </w:pPr>
    </w:p>
    <w:p w14:paraId="4D726AE1" w14:textId="77777777" w:rsidR="008F742E" w:rsidRDefault="008F742E" w:rsidP="00E119FE">
      <w:pPr>
        <w:rPr>
          <w:sz w:val="20"/>
        </w:rPr>
      </w:pPr>
    </w:p>
    <w:p w14:paraId="3FAB3D75" w14:textId="77777777" w:rsidR="008F742E" w:rsidRDefault="008F742E" w:rsidP="00E119FE">
      <w:pPr>
        <w:rPr>
          <w:sz w:val="20"/>
        </w:rPr>
      </w:pPr>
    </w:p>
    <w:p w14:paraId="64CC7965" w14:textId="77777777" w:rsidR="008F742E" w:rsidRDefault="008F742E" w:rsidP="00E119FE">
      <w:pPr>
        <w:rPr>
          <w:sz w:val="20"/>
        </w:rPr>
      </w:pPr>
    </w:p>
    <w:p w14:paraId="022B3FAE" w14:textId="77777777" w:rsidR="008F742E" w:rsidRDefault="008F742E" w:rsidP="00E119FE">
      <w:pPr>
        <w:rPr>
          <w:sz w:val="20"/>
        </w:rPr>
      </w:pPr>
    </w:p>
    <w:p w14:paraId="3652F86F" w14:textId="77777777" w:rsidR="00F13829" w:rsidRDefault="00F13829" w:rsidP="00F13829">
      <w:pPr>
        <w:jc w:val="both"/>
        <w:rPr>
          <w:sz w:val="20"/>
        </w:rPr>
      </w:pPr>
    </w:p>
    <w:p w14:paraId="4351793E" w14:textId="77777777" w:rsidR="00F13829" w:rsidRDefault="00F13829" w:rsidP="00F13829">
      <w:pPr>
        <w:jc w:val="both"/>
        <w:rPr>
          <w:sz w:val="20"/>
        </w:rPr>
      </w:pPr>
    </w:p>
    <w:p w14:paraId="05B6AEC8" w14:textId="62AC9D58" w:rsidR="00D67903" w:rsidRPr="008F742E" w:rsidRDefault="00F13829" w:rsidP="008F742E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8F742E">
        <w:rPr>
          <w:sz w:val="20"/>
        </w:rPr>
        <w:t>Il gruppo Freccia</w:t>
      </w:r>
      <w:r w:rsidR="008F742E" w:rsidRPr="008F742E">
        <w:rPr>
          <w:sz w:val="20"/>
        </w:rPr>
        <w:t xml:space="preserve"> R</w:t>
      </w:r>
      <w:r w:rsidRPr="008F742E">
        <w:rPr>
          <w:sz w:val="20"/>
        </w:rPr>
        <w:t>ossa è animato da giuslavoristi di diversa provenienza culturale con lo scopo di promuovere una riflessione collettiva sui tanti nodi irrisolti del diritto del lavoro e delle relazioni industriali e di offrire il risultato di una visione</w:t>
      </w:r>
      <w:r w:rsidR="008F742E">
        <w:rPr>
          <w:sz w:val="20"/>
        </w:rPr>
        <w:t xml:space="preserve"> </w:t>
      </w:r>
      <w:r w:rsidRPr="008F742E">
        <w:rPr>
          <w:sz w:val="20"/>
        </w:rPr>
        <w:t xml:space="preserve">scientifica di sintesi. Ne fanno parte Bruno Caruso, Università degli Studi di Catania; Raffaele De Luca Tamajo, Università degli Studi di Napoli Federico II; Marco Marazza, Università Cattolica del Sacro Cuore; Arturo Maresca, Sapienza Università di Roma; Adalberto Perulli, Università </w:t>
      </w:r>
      <w:r w:rsidR="008F742E" w:rsidRPr="008F742E">
        <w:rPr>
          <w:sz w:val="20"/>
        </w:rPr>
        <w:t xml:space="preserve">degli Studi di Venezia </w:t>
      </w:r>
      <w:r w:rsidRPr="008F742E">
        <w:rPr>
          <w:sz w:val="20"/>
        </w:rPr>
        <w:t>Cà Foscari; Roberto Romei, Università degli Studi “Roma Tre”; Franco Scarpelli, Università degli Studi di Milano-Bicocca; Valerio Speziale, Università degli Studi G. d’Annunzio Chieti-Pescara; Antonio Viscomi, Università degli Studi Magna Grecia di Catanzaro; Carlo Zoli, Alma Mater Studiorum Università di Bologna</w:t>
      </w:r>
      <w:r w:rsidR="00F119B7">
        <w:rPr>
          <w:sz w:val="20"/>
        </w:rPr>
        <w:t>. Del gruppo Freccia Rossa è stato altresì fondatore e componente Riccardo Del Punta, Università degli Studi di Firenze (scomparso nel novembre 2022).</w:t>
      </w:r>
      <w:bookmarkStart w:id="1" w:name="_GoBack"/>
      <w:bookmarkEnd w:id="1"/>
    </w:p>
    <w:sectPr w:rsidR="00D67903" w:rsidRPr="008F742E">
      <w:type w:val="continuous"/>
      <w:pgSz w:w="12240" w:h="15840"/>
      <w:pgMar w:top="7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Small Semilig">
    <w:altName w:val="Times New Roman"/>
    <w:charset w:val="00"/>
    <w:family w:val="auto"/>
    <w:pitch w:val="variable"/>
    <w:sig w:usb0="A00002FF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37E7E"/>
    <w:multiLevelType w:val="hybridMultilevel"/>
    <w:tmpl w:val="C504AC32"/>
    <w:lvl w:ilvl="0" w:tplc="C9B49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NDMwNzA1NjW3NLZU0lEKTi0uzszPAykwrAUAT3y+ZiwAAAA="/>
  </w:docVars>
  <w:rsids>
    <w:rsidRoot w:val="00E35DA2"/>
    <w:rsid w:val="000B782C"/>
    <w:rsid w:val="00111558"/>
    <w:rsid w:val="00151424"/>
    <w:rsid w:val="001A6EBE"/>
    <w:rsid w:val="001E1A01"/>
    <w:rsid w:val="002331BC"/>
    <w:rsid w:val="002671D0"/>
    <w:rsid w:val="00284C22"/>
    <w:rsid w:val="002D2A82"/>
    <w:rsid w:val="003021E9"/>
    <w:rsid w:val="0039749A"/>
    <w:rsid w:val="003A71E8"/>
    <w:rsid w:val="003D59B9"/>
    <w:rsid w:val="00410B2C"/>
    <w:rsid w:val="0045032F"/>
    <w:rsid w:val="004837C1"/>
    <w:rsid w:val="004B3A3C"/>
    <w:rsid w:val="004D1715"/>
    <w:rsid w:val="004F1D5C"/>
    <w:rsid w:val="005277AF"/>
    <w:rsid w:val="0053582A"/>
    <w:rsid w:val="00541D46"/>
    <w:rsid w:val="005450F7"/>
    <w:rsid w:val="00562E02"/>
    <w:rsid w:val="005B456C"/>
    <w:rsid w:val="005C1C35"/>
    <w:rsid w:val="005F2DEA"/>
    <w:rsid w:val="00633E65"/>
    <w:rsid w:val="00655E2D"/>
    <w:rsid w:val="00682E34"/>
    <w:rsid w:val="006C40AF"/>
    <w:rsid w:val="006D7D59"/>
    <w:rsid w:val="007343F7"/>
    <w:rsid w:val="007521FA"/>
    <w:rsid w:val="007D4E60"/>
    <w:rsid w:val="008042AA"/>
    <w:rsid w:val="00836A93"/>
    <w:rsid w:val="00856B71"/>
    <w:rsid w:val="008745FB"/>
    <w:rsid w:val="0089156B"/>
    <w:rsid w:val="008C6D9F"/>
    <w:rsid w:val="008D5D56"/>
    <w:rsid w:val="008E0806"/>
    <w:rsid w:val="008E4D0F"/>
    <w:rsid w:val="008E70FD"/>
    <w:rsid w:val="008F309A"/>
    <w:rsid w:val="008F742E"/>
    <w:rsid w:val="009776E6"/>
    <w:rsid w:val="00A14A6F"/>
    <w:rsid w:val="00A56E53"/>
    <w:rsid w:val="00A96E43"/>
    <w:rsid w:val="00AB3C41"/>
    <w:rsid w:val="00AC17CD"/>
    <w:rsid w:val="00AC2728"/>
    <w:rsid w:val="00B12095"/>
    <w:rsid w:val="00B16037"/>
    <w:rsid w:val="00B96D6D"/>
    <w:rsid w:val="00C319B0"/>
    <w:rsid w:val="00C84E1F"/>
    <w:rsid w:val="00C9163F"/>
    <w:rsid w:val="00CB16F1"/>
    <w:rsid w:val="00CC67DB"/>
    <w:rsid w:val="00CE5882"/>
    <w:rsid w:val="00D67903"/>
    <w:rsid w:val="00D67FE5"/>
    <w:rsid w:val="00D7482E"/>
    <w:rsid w:val="00D94CB6"/>
    <w:rsid w:val="00D9563B"/>
    <w:rsid w:val="00E119FE"/>
    <w:rsid w:val="00E35DA2"/>
    <w:rsid w:val="00E471B3"/>
    <w:rsid w:val="00E701D1"/>
    <w:rsid w:val="00F119B7"/>
    <w:rsid w:val="00F13829"/>
    <w:rsid w:val="00F776DD"/>
    <w:rsid w:val="00F957DC"/>
    <w:rsid w:val="00FD45FA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E667"/>
  <w15:docId w15:val="{41C271EC-C554-497C-A903-02D66B8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Segoe UI Variable Small Semilig" w:eastAsia="Segoe UI Variable Small Semilig" w:hAnsi="Segoe UI Variable Small Semilig" w:cs="Segoe UI Variable Small Semilig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"/>
      <w:ind w:right="188"/>
      <w:jc w:val="right"/>
      <w:outlineLvl w:val="0"/>
    </w:pPr>
    <w:rPr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1"/>
    </w:pPr>
    <w:rPr>
      <w:rFonts w:ascii="Segoe UI Light" w:eastAsia="Segoe UI Light" w:hAnsi="Segoe UI Light" w:cs="Segoe UI Light"/>
      <w:i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753F9C9B38C549B91112856F153DA0" ma:contentTypeVersion="13" ma:contentTypeDescription="Creare un nuovo documento." ma:contentTypeScope="" ma:versionID="b1680cd4dcf717d3489f28d9647e2746">
  <xsd:schema xmlns:xsd="http://www.w3.org/2001/XMLSchema" xmlns:xs="http://www.w3.org/2001/XMLSchema" xmlns:p="http://schemas.microsoft.com/office/2006/metadata/properties" xmlns:ns2="8a486790-49d4-4ae0-8579-54815c6ab9b6" xmlns:ns3="3cce69bd-4a4b-45a7-90f4-8d1065759a34" targetNamespace="http://schemas.microsoft.com/office/2006/metadata/properties" ma:root="true" ma:fieldsID="f99f945df3bbafb0c4e8bc5ce6a2bc3d" ns2:_="" ns3:_="">
    <xsd:import namespace="8a486790-49d4-4ae0-8579-54815c6ab9b6"/>
    <xsd:import namespace="3cce69bd-4a4b-45a7-90f4-8d1065759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86790-49d4-4ae0-8579-54815c6ab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d88230f-080f-4d95-a691-02efe2d28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69bd-4a4b-45a7-90f4-8d1065759a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fba3f1-b6ab-4a4f-afab-99baa1f67e36}" ma:internalName="TaxCatchAll" ma:showField="CatchAllData" ma:web="3cce69bd-4a4b-45a7-90f4-8d1065759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86790-49d4-4ae0-8579-54815c6ab9b6">
      <Terms xmlns="http://schemas.microsoft.com/office/infopath/2007/PartnerControls"/>
    </lcf76f155ced4ddcb4097134ff3c332f>
    <TaxCatchAll xmlns="3cce69bd-4a4b-45a7-90f4-8d1065759a34" xsi:nil="true"/>
  </documentManagement>
</p:properties>
</file>

<file path=customXml/itemProps1.xml><?xml version="1.0" encoding="utf-8"?>
<ds:datastoreItem xmlns:ds="http://schemas.openxmlformats.org/officeDocument/2006/customXml" ds:itemID="{709B607A-97BA-4975-B2D9-A0403B567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B244B-9E3B-4619-BFB4-35D47737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86790-49d4-4ae0-8579-54815c6ab9b6"/>
    <ds:schemaRef ds:uri="3cce69bd-4a4b-45a7-90f4-8d1065759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9B9F1-014D-415E-BB8A-CDF1992673D3}">
  <ds:schemaRefs>
    <ds:schemaRef ds:uri="http://schemas.microsoft.com/office/2006/metadata/properties"/>
    <ds:schemaRef ds:uri="http://schemas.microsoft.com/office/infopath/2007/PartnerControls"/>
    <ds:schemaRef ds:uri="8a486790-49d4-4ae0-8579-54815c6ab9b6"/>
    <ds:schemaRef ds:uri="3cce69bd-4a4b-45a7-90f4-8d1065759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Guastella</dc:creator>
  <cp:lastModifiedBy>Zoli</cp:lastModifiedBy>
  <cp:revision>9</cp:revision>
  <dcterms:created xsi:type="dcterms:W3CDTF">2025-01-09T18:18:00Z</dcterms:created>
  <dcterms:modified xsi:type="dcterms:W3CDTF">2025-01-21T09:18:00Z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2023-05-15T00:00:00Z</vt:filetime>
  </property>
  <property fmtid="{D5CDD505-2E9C-101B-9397-08002B2CF9AE}" pid="5" name="ContentTypeId">
    <vt:lpwstr>0x01010090753F9C9B38C549B91112856F153DA0</vt:lpwstr>
  </property>
  <property fmtid="{D5CDD505-2E9C-101B-9397-08002B2CF9AE}" pid="6" name="MediaServiceImageTags">
    <vt:lpwstr/>
  </property>
</Properties>
</file>